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76B99674"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B263D0">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003562B3" w:rsidRPr="003562B3">
        <w:rPr>
          <w:rFonts w:eastAsia="MS Mincho" w:cs="Arial"/>
          <w:b/>
          <w:bCs/>
          <w:sz w:val="22"/>
          <w:lang w:eastAsia="ja-JP"/>
        </w:rPr>
        <w:t>R1-220106</w:t>
      </w:r>
      <w:r w:rsidR="00C27280">
        <w:rPr>
          <w:rFonts w:eastAsia="MS Mincho" w:cs="Arial"/>
          <w:b/>
          <w:bCs/>
          <w:sz w:val="22"/>
          <w:lang w:eastAsia="ja-JP"/>
        </w:rPr>
        <w:t>1</w:t>
      </w:r>
    </w:p>
    <w:p w14:paraId="17EF7FF3" w14:textId="43E4D49E"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B263D0">
        <w:rPr>
          <w:rFonts w:eastAsia="MS Mincho" w:cs="Arial"/>
          <w:b/>
          <w:bCs/>
          <w:sz w:val="22"/>
          <w:lang w:eastAsia="ja-JP"/>
        </w:rPr>
        <w:t>February</w:t>
      </w:r>
      <w:r w:rsidR="003562B3">
        <w:rPr>
          <w:rFonts w:eastAsia="MS Mincho" w:cs="Arial"/>
          <w:b/>
          <w:bCs/>
          <w:sz w:val="22"/>
          <w:lang w:eastAsia="ja-JP"/>
        </w:rPr>
        <w:t xml:space="preserve"> </w:t>
      </w:r>
      <w:r w:rsidR="00B263D0">
        <w:rPr>
          <w:rFonts w:eastAsia="MS Mincho" w:cs="Arial"/>
          <w:b/>
          <w:bCs/>
          <w:sz w:val="22"/>
          <w:lang w:eastAsia="ja-JP"/>
        </w:rPr>
        <w:t>21</w:t>
      </w:r>
      <w:r w:rsidR="00B263D0" w:rsidRPr="00B263D0">
        <w:rPr>
          <w:rFonts w:eastAsia="MS Mincho" w:cs="Arial"/>
          <w:b/>
          <w:bCs/>
          <w:sz w:val="22"/>
          <w:vertAlign w:val="superscript"/>
          <w:lang w:eastAsia="ja-JP"/>
        </w:rPr>
        <w:t>st</w:t>
      </w:r>
      <w:r w:rsidRPr="00DE31D5">
        <w:rPr>
          <w:rFonts w:eastAsia="MS Mincho" w:cs="Arial"/>
          <w:b/>
          <w:bCs/>
          <w:sz w:val="22"/>
          <w:lang w:eastAsia="ja-JP"/>
        </w:rPr>
        <w:t xml:space="preserve"> – </w:t>
      </w:r>
      <w:r w:rsidR="003562B3">
        <w:rPr>
          <w:rFonts w:eastAsia="MS Mincho" w:cs="Arial"/>
          <w:b/>
          <w:bCs/>
          <w:sz w:val="22"/>
          <w:lang w:eastAsia="ja-JP"/>
        </w:rPr>
        <w:t>Ma</w:t>
      </w:r>
      <w:r w:rsidR="00B263D0">
        <w:rPr>
          <w:rFonts w:eastAsia="MS Mincho" w:cs="Arial"/>
          <w:b/>
          <w:bCs/>
          <w:sz w:val="22"/>
          <w:lang w:eastAsia="ja-JP"/>
        </w:rPr>
        <w:t>rch</w:t>
      </w:r>
      <w:r w:rsidR="003562B3">
        <w:rPr>
          <w:rFonts w:eastAsia="MS Mincho" w:cs="Arial"/>
          <w:b/>
          <w:bCs/>
          <w:sz w:val="22"/>
          <w:lang w:eastAsia="ja-JP"/>
        </w:rPr>
        <w:t xml:space="preserve"> </w:t>
      </w:r>
      <w:r w:rsidR="00B263D0">
        <w:rPr>
          <w:rFonts w:eastAsia="MS Mincho" w:cs="Arial"/>
          <w:b/>
          <w:bCs/>
          <w:sz w:val="22"/>
          <w:lang w:eastAsia="ja-JP"/>
        </w:rPr>
        <w:t>3</w:t>
      </w:r>
      <w:r w:rsidR="00B263D0" w:rsidRPr="00B263D0">
        <w:rPr>
          <w:rFonts w:eastAsia="MS Mincho" w:cs="Arial"/>
          <w:b/>
          <w:bCs/>
          <w:sz w:val="22"/>
          <w:vertAlign w:val="superscript"/>
          <w:lang w:eastAsia="ja-JP"/>
        </w:rPr>
        <w:t>rd</w:t>
      </w:r>
      <w:r w:rsidRPr="00DE31D5">
        <w:rPr>
          <w:rFonts w:eastAsia="MS Mincho" w:cs="Arial"/>
          <w:b/>
          <w:bCs/>
          <w:sz w:val="22"/>
          <w:lang w:eastAsia="ja-JP"/>
        </w:rPr>
        <w:t>, 202</w:t>
      </w:r>
      <w:r w:rsidR="003562B3">
        <w:rPr>
          <w:rFonts w:eastAsia="MS Mincho" w:cs="Arial"/>
          <w:b/>
          <w:bCs/>
          <w:sz w:val="22"/>
          <w:lang w:eastAsia="ja-JP"/>
        </w:rPr>
        <w:t>2</w:t>
      </w:r>
    </w:p>
    <w:p w14:paraId="5C2EE73B" w14:textId="77777777" w:rsidR="00562493" w:rsidRPr="003562B3" w:rsidRDefault="00562493" w:rsidP="00562493">
      <w:pPr>
        <w:widowControl w:val="0"/>
        <w:spacing w:after="0"/>
        <w:rPr>
          <w:rFonts w:eastAsia="Times New Roman"/>
          <w:b/>
          <w:bCs/>
          <w:sz w:val="24"/>
        </w:rPr>
      </w:pPr>
    </w:p>
    <w:p w14:paraId="006D8F9E" w14:textId="5A20362E" w:rsidR="004F2E2A" w:rsidRPr="00C10F14" w:rsidRDefault="004F2E2A" w:rsidP="004F2E2A">
      <w:pPr>
        <w:spacing w:after="60"/>
        <w:ind w:left="1985" w:hanging="1985"/>
        <w:rPr>
          <w:rFonts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C27280">
        <w:rPr>
          <w:rFonts w:cs="Arial"/>
        </w:rPr>
        <w:t>R</w:t>
      </w:r>
      <w:r w:rsidR="00C27280" w:rsidRPr="00C27280">
        <w:rPr>
          <w:rFonts w:cs="Arial"/>
        </w:rPr>
        <w:t xml:space="preserve">eply LS on interruption for PUCCH </w:t>
      </w:r>
      <w:proofErr w:type="spellStart"/>
      <w:r w:rsidR="00C27280" w:rsidRPr="00C27280">
        <w:rPr>
          <w:rFonts w:cs="Arial"/>
        </w:rPr>
        <w:t>SCell</w:t>
      </w:r>
      <w:proofErr w:type="spellEnd"/>
      <w:r w:rsidR="00C27280" w:rsidRPr="00C27280">
        <w:rPr>
          <w:rFonts w:cs="Arial"/>
        </w:rPr>
        <w:t xml:space="preserve"> activation in invalid TA case</w:t>
      </w:r>
    </w:p>
    <w:p w14:paraId="36B9B0EE" w14:textId="75A3D716"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C27280" w:rsidRPr="00C27280">
        <w:rPr>
          <w:rFonts w:cs="Arial"/>
          <w:bCs/>
        </w:rPr>
        <w:t>R4-2120420</w:t>
      </w:r>
    </w:p>
    <w:p w14:paraId="441B8E21" w14:textId="437D7A1A" w:rsidR="004F2E2A" w:rsidRDefault="004F2E2A" w:rsidP="004F2E2A">
      <w:pPr>
        <w:spacing w:after="60"/>
        <w:ind w:left="1985" w:hanging="1985"/>
        <w:rPr>
          <w:rFonts w:cs="Arial"/>
          <w:b/>
        </w:rPr>
      </w:pPr>
      <w:r>
        <w:rPr>
          <w:rFonts w:cs="Arial"/>
          <w:b/>
        </w:rPr>
        <w:t>Release:</w:t>
      </w:r>
      <w:r>
        <w:rPr>
          <w:rFonts w:cs="Arial"/>
          <w:b/>
        </w:rPr>
        <w:tab/>
      </w:r>
      <w:r w:rsidR="00B263D0" w:rsidRPr="008131C7">
        <w:rPr>
          <w:rFonts w:cs="Arial"/>
          <w:bCs/>
        </w:rPr>
        <w:t>Rel-17</w:t>
      </w:r>
    </w:p>
    <w:p w14:paraId="70286BBF" w14:textId="67AD114E" w:rsidR="004F2E2A" w:rsidRPr="00701924" w:rsidRDefault="004F2E2A" w:rsidP="004F2E2A">
      <w:pPr>
        <w:spacing w:after="60"/>
        <w:ind w:left="1985" w:hanging="1985"/>
        <w:rPr>
          <w:rFonts w:cs="Arial"/>
          <w:bCs/>
        </w:rPr>
      </w:pPr>
      <w:r>
        <w:rPr>
          <w:rFonts w:cs="Arial"/>
          <w:b/>
        </w:rPr>
        <w:t>Work Item:</w:t>
      </w:r>
      <w:r>
        <w:rPr>
          <w:rFonts w:cs="Arial"/>
          <w:b/>
        </w:rPr>
        <w:tab/>
      </w:r>
      <w:r w:rsidR="00B263D0" w:rsidRPr="008131C7">
        <w:rPr>
          <w:rFonts w:cs="Arial"/>
          <w:color w:val="000000"/>
        </w:rPr>
        <w:t>NR_RRM_enh2-Core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55A401CD"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3562B3">
        <w:rPr>
          <w:rFonts w:eastAsiaTheme="minorEastAsia" w:cs="Arial"/>
          <w:bCs/>
          <w:lang w:val="en-US"/>
        </w:rPr>
        <w:t>4</w:t>
      </w:r>
    </w:p>
    <w:p w14:paraId="0A9EDA95" w14:textId="6ADFF73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r w:rsidR="00BA0B00">
        <w:rPr>
          <w:rFonts w:cs="Arial"/>
          <w:bCs/>
        </w:rPr>
        <w:t>RAN2</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345EAF9B" w14:textId="74C6EF5F" w:rsidR="00B263D0" w:rsidRDefault="00F45823" w:rsidP="00BA0B00">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00B263D0">
        <w:rPr>
          <w:rFonts w:ascii="Times New Roman" w:eastAsia="等线" w:hAnsi="Times New Roman"/>
          <w:lang w:eastAsia="zh-CN"/>
        </w:rPr>
        <w:t>4</w:t>
      </w:r>
      <w:r w:rsidRPr="003E535F">
        <w:rPr>
          <w:rFonts w:ascii="Times New Roman" w:eastAsia="等线" w:hAnsi="Times New Roman"/>
          <w:lang w:eastAsia="zh-CN"/>
        </w:rPr>
        <w:t xml:space="preserve"> for </w:t>
      </w:r>
      <w:r w:rsidR="00BA0B00">
        <w:rPr>
          <w:rFonts w:ascii="Times New Roman" w:eastAsia="等线" w:hAnsi="Times New Roman"/>
          <w:lang w:eastAsia="zh-CN"/>
        </w:rPr>
        <w:t xml:space="preserve">asking RAN1 questions on UE capability for support of simultaneous transmission of </w:t>
      </w:r>
      <w:r w:rsidR="00BA0B00" w:rsidRPr="00BA0B00">
        <w:rPr>
          <w:rFonts w:ascii="Times New Roman" w:eastAsia="等线" w:hAnsi="Times New Roman"/>
          <w:lang w:eastAsia="zh-CN"/>
        </w:rPr>
        <w:t xml:space="preserve">PUCCH </w:t>
      </w:r>
      <w:proofErr w:type="spellStart"/>
      <w:r w:rsidR="00BA0B00" w:rsidRPr="00BA0B00">
        <w:rPr>
          <w:rFonts w:ascii="Times New Roman" w:eastAsia="等线" w:hAnsi="Times New Roman"/>
          <w:lang w:eastAsia="zh-CN"/>
        </w:rPr>
        <w:t>SCell</w:t>
      </w:r>
      <w:proofErr w:type="spellEnd"/>
      <w:r w:rsidR="00BA0B00" w:rsidRPr="00BA0B00">
        <w:rPr>
          <w:rFonts w:ascii="Times New Roman" w:eastAsia="等线" w:hAnsi="Times New Roman"/>
          <w:lang w:eastAsia="zh-CN"/>
        </w:rPr>
        <w:t xml:space="preserve"> PRACH </w:t>
      </w:r>
      <w:r w:rsidR="00BA0B00">
        <w:rPr>
          <w:rFonts w:ascii="Times New Roman" w:eastAsia="等线" w:hAnsi="Times New Roman"/>
          <w:lang w:eastAsia="zh-CN"/>
        </w:rPr>
        <w:t xml:space="preserve">and </w:t>
      </w:r>
      <w:r w:rsidR="00BA0B00" w:rsidRPr="00BA0B00">
        <w:rPr>
          <w:rFonts w:ascii="Times New Roman" w:eastAsia="等线" w:hAnsi="Times New Roman"/>
          <w:lang w:eastAsia="zh-CN"/>
        </w:rPr>
        <w:t>the physical channels</w:t>
      </w:r>
      <w:r w:rsidR="00BA0B00" w:rsidRPr="00BA0B00">
        <w:rPr>
          <w:rFonts w:ascii="Times New Roman" w:eastAsia="等线" w:hAnsi="Times New Roman" w:hint="eastAsia"/>
          <w:lang w:eastAsia="zh-CN"/>
        </w:rPr>
        <w:t>/s</w:t>
      </w:r>
      <w:r w:rsidR="00BA0B00" w:rsidRPr="00BA0B00">
        <w:rPr>
          <w:rFonts w:ascii="Times New Roman" w:eastAsia="等线" w:hAnsi="Times New Roman"/>
          <w:lang w:eastAsia="zh-CN"/>
        </w:rPr>
        <w:t>ignals on</w:t>
      </w:r>
      <w:r w:rsidR="00BA0B00">
        <w:rPr>
          <w:rFonts w:ascii="Times New Roman" w:eastAsia="等线" w:hAnsi="Times New Roman"/>
          <w:lang w:eastAsia="zh-CN"/>
        </w:rPr>
        <w:t xml:space="preserve"> other</w:t>
      </w:r>
      <w:r w:rsidR="00BA0B00" w:rsidRPr="00BA0B00">
        <w:rPr>
          <w:rFonts w:ascii="Times New Roman" w:eastAsia="等线" w:hAnsi="Times New Roman"/>
          <w:lang w:eastAsia="zh-CN"/>
        </w:rPr>
        <w:t xml:space="preserve"> activated serving cells</w:t>
      </w:r>
      <w:r w:rsidR="00B263D0">
        <w:rPr>
          <w:rFonts w:ascii="Times New Roman" w:eastAsia="等线" w:hAnsi="Times New Roman"/>
          <w:lang w:eastAsia="zh-CN"/>
        </w:rPr>
        <w:t xml:space="preserve"> </w:t>
      </w:r>
    </w:p>
    <w:p w14:paraId="1726E650" w14:textId="162E454B" w:rsidR="003F7605" w:rsidRDefault="00BA0B00" w:rsidP="00F904EB">
      <w:pPr>
        <w:pStyle w:val="CRCoverPage"/>
        <w:jc w:val="both"/>
        <w:rPr>
          <w:rFonts w:ascii="Times New Roman" w:eastAsia="等线" w:hAnsi="Times New Roman"/>
          <w:lang w:eastAsia="zh-CN"/>
        </w:rPr>
      </w:pPr>
      <w:r>
        <w:rPr>
          <w:rFonts w:ascii="Times New Roman" w:eastAsia="等线" w:hAnsi="Times New Roman" w:hint="eastAsia"/>
          <w:lang w:eastAsia="zh-CN"/>
        </w:rPr>
        <w:t>R</w:t>
      </w:r>
      <w:r>
        <w:rPr>
          <w:rFonts w:ascii="Times New Roman" w:eastAsia="等线" w:hAnsi="Times New Roman"/>
          <w:lang w:eastAsia="zh-CN"/>
        </w:rPr>
        <w:t>AN1</w:t>
      </w:r>
      <w:r w:rsidR="00B602B5">
        <w:rPr>
          <w:rFonts w:ascii="Times New Roman" w:eastAsia="等线" w:hAnsi="Times New Roman"/>
          <w:lang w:eastAsia="zh-CN"/>
        </w:rPr>
        <w:t>’s understanding for the questions asked is as following:</w:t>
      </w:r>
      <w:r>
        <w:rPr>
          <w:rFonts w:ascii="Times New Roman" w:eastAsia="等线" w:hAnsi="Times New Roman"/>
          <w:lang w:eastAsia="zh-CN"/>
        </w:rPr>
        <w:t xml:space="preserve"> </w:t>
      </w:r>
    </w:p>
    <w:tbl>
      <w:tblPr>
        <w:tblStyle w:val="afb"/>
        <w:tblW w:w="0" w:type="auto"/>
        <w:tblLook w:val="04A0" w:firstRow="1" w:lastRow="0" w:firstColumn="1" w:lastColumn="0" w:noHBand="0" w:noVBand="1"/>
      </w:tblPr>
      <w:tblGrid>
        <w:gridCol w:w="9629"/>
      </w:tblGrid>
      <w:tr w:rsidR="00BA0B00" w14:paraId="4C739949" w14:textId="77777777" w:rsidTr="00BA0B00">
        <w:tc>
          <w:tcPr>
            <w:tcW w:w="9629" w:type="dxa"/>
          </w:tcPr>
          <w:p w14:paraId="62D2CB41" w14:textId="77777777" w:rsidR="00BA0B00" w:rsidRPr="001131E2" w:rsidRDefault="00BA0B00" w:rsidP="00F904EB">
            <w:pPr>
              <w:pStyle w:val="CRCoverPage"/>
              <w:jc w:val="both"/>
              <w:rPr>
                <w:rFonts w:ascii="Times New Roman" w:eastAsia="宋体" w:hAnsi="Times New Roman"/>
                <w:sz w:val="18"/>
                <w:szCs w:val="18"/>
              </w:rPr>
            </w:pPr>
            <w:r w:rsidRPr="001131E2">
              <w:rPr>
                <w:rFonts w:ascii="Times New Roman" w:eastAsia="宋体" w:hAnsi="Times New Roman"/>
                <w:sz w:val="18"/>
                <w:szCs w:val="18"/>
              </w:rPr>
              <w:t xml:space="preserve">Q1: Can UE capability </w:t>
            </w:r>
            <w:proofErr w:type="spellStart"/>
            <w:r w:rsidRPr="001131E2">
              <w:rPr>
                <w:rFonts w:ascii="Times New Roman" w:eastAsia="宋体" w:hAnsi="Times New Roman"/>
                <w:i/>
                <w:iCs/>
                <w:sz w:val="18"/>
                <w:szCs w:val="18"/>
              </w:rPr>
              <w:t>diffNumerologyAcrossPUCCH</w:t>
            </w:r>
            <w:proofErr w:type="spellEnd"/>
            <w:r w:rsidRPr="001131E2">
              <w:rPr>
                <w:rFonts w:ascii="Times New Roman" w:eastAsia="宋体" w:hAnsi="Times New Roman"/>
                <w:i/>
                <w:iCs/>
                <w:sz w:val="18"/>
                <w:szCs w:val="18"/>
              </w:rPr>
              <w:t>-Group</w:t>
            </w:r>
            <w:r w:rsidRPr="001131E2">
              <w:rPr>
                <w:rFonts w:ascii="Times New Roman" w:eastAsia="宋体" w:hAnsi="Times New Roman"/>
                <w:sz w:val="18"/>
                <w:szCs w:val="18"/>
              </w:rPr>
              <w:t xml:space="preserve"> defined in TS 38.306 be used to allow indication of UE support of parallel transmission of PRACH on PUCCH </w:t>
            </w:r>
            <w:proofErr w:type="spellStart"/>
            <w:r w:rsidRPr="001131E2">
              <w:rPr>
                <w:rFonts w:ascii="Times New Roman" w:eastAsia="宋体" w:hAnsi="Times New Roman"/>
                <w:sz w:val="18"/>
                <w:szCs w:val="18"/>
              </w:rPr>
              <w:t>SCell</w:t>
            </w:r>
            <w:proofErr w:type="spellEnd"/>
            <w:r w:rsidRPr="001131E2">
              <w:rPr>
                <w:rFonts w:ascii="Times New Roman" w:eastAsia="宋体" w:hAnsi="Times New Roman"/>
                <w:sz w:val="18"/>
                <w:szCs w:val="18"/>
              </w:rPr>
              <w:t xml:space="preserve"> and physical channels/signa</w:t>
            </w:r>
            <w:bookmarkStart w:id="0" w:name="_GoBack"/>
            <w:bookmarkEnd w:id="0"/>
            <w:r w:rsidRPr="001131E2">
              <w:rPr>
                <w:rFonts w:ascii="Times New Roman" w:eastAsia="宋体" w:hAnsi="Times New Roman"/>
                <w:sz w:val="18"/>
                <w:szCs w:val="18"/>
              </w:rPr>
              <w:t>ls with different SCS on other activated serving cells?</w:t>
            </w:r>
          </w:p>
          <w:p w14:paraId="61E5EAF5" w14:textId="37324F14" w:rsidR="00BA0B00" w:rsidRDefault="00BA0B00" w:rsidP="00F904EB">
            <w:pPr>
              <w:pStyle w:val="CRCoverPage"/>
              <w:jc w:val="both"/>
              <w:rPr>
                <w:rFonts w:ascii="Times New Roman" w:eastAsia="等线" w:hAnsi="Times New Roman"/>
                <w:lang w:eastAsia="zh-CN"/>
              </w:rPr>
            </w:pPr>
            <w:r w:rsidRPr="001131E2">
              <w:rPr>
                <w:rFonts w:ascii="Times New Roman" w:eastAsia="等线" w:hAnsi="Times New Roman"/>
                <w:sz w:val="18"/>
                <w:szCs w:val="18"/>
                <w:lang w:eastAsia="zh-CN"/>
              </w:rPr>
              <w:t xml:space="preserve">A1: It is RAN1’s understanding that </w:t>
            </w:r>
            <w:r w:rsidR="001131E2" w:rsidRPr="001131E2">
              <w:rPr>
                <w:rFonts w:ascii="Times New Roman" w:eastAsia="等线" w:hAnsi="Times New Roman"/>
                <w:sz w:val="18"/>
                <w:szCs w:val="18"/>
                <w:lang w:eastAsia="zh-CN"/>
              </w:rPr>
              <w:t xml:space="preserve">for UEs supporting </w:t>
            </w:r>
            <w:proofErr w:type="spellStart"/>
            <w:r w:rsidR="001131E2" w:rsidRPr="001131E2">
              <w:rPr>
                <w:rFonts w:ascii="Times New Roman" w:eastAsia="等线" w:hAnsi="Times New Roman"/>
                <w:i/>
                <w:sz w:val="18"/>
                <w:szCs w:val="18"/>
                <w:lang w:eastAsia="zh-CN"/>
              </w:rPr>
              <w:t>parallelTxPRACH</w:t>
            </w:r>
            <w:proofErr w:type="spellEnd"/>
            <w:r w:rsidR="001131E2" w:rsidRPr="001131E2">
              <w:rPr>
                <w:rFonts w:ascii="Times New Roman" w:eastAsia="等线" w:hAnsi="Times New Roman"/>
                <w:i/>
                <w:sz w:val="18"/>
                <w:szCs w:val="18"/>
                <w:lang w:eastAsia="zh-CN"/>
              </w:rPr>
              <w:t>-SRS-PUCCH-PUSCH</w:t>
            </w:r>
            <w:r w:rsidR="001131E2" w:rsidRPr="001131E2">
              <w:rPr>
                <w:rFonts w:ascii="Times New Roman" w:eastAsia="等线" w:hAnsi="Times New Roman"/>
                <w:sz w:val="18"/>
                <w:szCs w:val="18"/>
                <w:lang w:eastAsia="zh-CN"/>
              </w:rPr>
              <w:t xml:space="preserve">, indication </w:t>
            </w:r>
            <w:r w:rsidR="00E5541F" w:rsidRPr="001131E2">
              <w:rPr>
                <w:rFonts w:ascii="Times New Roman" w:eastAsia="等线" w:hAnsi="Times New Roman"/>
                <w:sz w:val="18"/>
                <w:szCs w:val="18"/>
                <w:lang w:eastAsia="zh-CN"/>
              </w:rPr>
              <w:t xml:space="preserve">support of </w:t>
            </w:r>
            <w:proofErr w:type="spellStart"/>
            <w:r w:rsidRPr="001131E2">
              <w:rPr>
                <w:rFonts w:ascii="Times New Roman" w:eastAsia="等线" w:hAnsi="Times New Roman"/>
                <w:i/>
                <w:sz w:val="18"/>
                <w:szCs w:val="18"/>
                <w:lang w:eastAsia="zh-CN"/>
              </w:rPr>
              <w:t>diffNumerologyAcrossPUCCH</w:t>
            </w:r>
            <w:proofErr w:type="spellEnd"/>
            <w:r w:rsidRPr="001131E2">
              <w:rPr>
                <w:rFonts w:ascii="Times New Roman" w:eastAsia="等线" w:hAnsi="Times New Roman"/>
                <w:i/>
                <w:sz w:val="18"/>
                <w:szCs w:val="18"/>
                <w:lang w:eastAsia="zh-CN"/>
              </w:rPr>
              <w:t>-Group</w:t>
            </w:r>
            <w:r w:rsidRPr="001131E2">
              <w:rPr>
                <w:rFonts w:ascii="Times New Roman" w:eastAsia="等线" w:hAnsi="Times New Roman"/>
                <w:sz w:val="18"/>
                <w:szCs w:val="18"/>
                <w:lang w:eastAsia="zh-CN"/>
              </w:rPr>
              <w:t xml:space="preserve"> </w:t>
            </w:r>
            <w:r w:rsidR="00E5541F" w:rsidRPr="001131E2">
              <w:rPr>
                <w:rFonts w:ascii="Times New Roman" w:eastAsia="等线" w:hAnsi="Times New Roman"/>
                <w:sz w:val="18"/>
                <w:szCs w:val="18"/>
                <w:lang w:eastAsia="zh-CN"/>
              </w:rPr>
              <w:t xml:space="preserve">implies support of </w:t>
            </w:r>
            <w:r w:rsidR="00B602B5" w:rsidRPr="001131E2">
              <w:rPr>
                <w:rFonts w:ascii="Times New Roman" w:eastAsia="宋体" w:hAnsi="Times New Roman"/>
                <w:sz w:val="18"/>
                <w:szCs w:val="18"/>
              </w:rPr>
              <w:t xml:space="preserve">parallel transmission of PRACH on PUCCH </w:t>
            </w:r>
            <w:proofErr w:type="spellStart"/>
            <w:r w:rsidR="00B602B5" w:rsidRPr="001131E2">
              <w:rPr>
                <w:rFonts w:ascii="Times New Roman" w:eastAsia="宋体" w:hAnsi="Times New Roman"/>
                <w:sz w:val="18"/>
                <w:szCs w:val="18"/>
              </w:rPr>
              <w:t>SCell</w:t>
            </w:r>
            <w:proofErr w:type="spellEnd"/>
            <w:r w:rsidR="00B602B5" w:rsidRPr="001131E2">
              <w:rPr>
                <w:rFonts w:ascii="Times New Roman" w:eastAsia="宋体" w:hAnsi="Times New Roman"/>
                <w:sz w:val="18"/>
                <w:szCs w:val="18"/>
              </w:rPr>
              <w:t xml:space="preserve"> and physical channels/signals with different SCS on activated serving cells in the other PUCCH cell group.</w:t>
            </w:r>
            <w:r>
              <w:rPr>
                <w:rFonts w:ascii="Times New Roman" w:eastAsia="等线" w:hAnsi="Times New Roman"/>
                <w:lang w:eastAsia="zh-CN"/>
              </w:rPr>
              <w:t xml:space="preserve"> </w:t>
            </w:r>
          </w:p>
        </w:tc>
      </w:tr>
    </w:tbl>
    <w:p w14:paraId="480B98D2" w14:textId="7FF28661" w:rsidR="00BA0B00" w:rsidRPr="00BA0B00" w:rsidRDefault="00BA0B00" w:rsidP="00F904EB">
      <w:pPr>
        <w:pStyle w:val="CRCoverPage"/>
        <w:jc w:val="both"/>
        <w:rPr>
          <w:rFonts w:ascii="Times New Roman" w:eastAsia="等线" w:hAnsi="Times New Roman"/>
          <w:lang w:eastAsia="zh-CN"/>
        </w:rPr>
      </w:pPr>
    </w:p>
    <w:p w14:paraId="0E2A611A" w14:textId="77777777" w:rsidR="003F7605" w:rsidRPr="000D191D" w:rsidRDefault="003F7605" w:rsidP="003F7605">
      <w:pPr>
        <w:pStyle w:val="TAL"/>
        <w:rPr>
          <w:rFonts w:eastAsia="PMingLiU" w:cs="Arial"/>
          <w:sz w:val="20"/>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7AB94763" w:rsidR="00516B8C" w:rsidRPr="009F3517" w:rsidRDefault="00516B8C" w:rsidP="00516B8C">
      <w:pPr>
        <w:rPr>
          <w:b/>
        </w:rPr>
      </w:pPr>
      <w:r w:rsidRPr="009F3517">
        <w:rPr>
          <w:b/>
        </w:rPr>
        <w:t xml:space="preserve">To </w:t>
      </w:r>
      <w:r w:rsidR="007D436B">
        <w:rPr>
          <w:b/>
        </w:rPr>
        <w:t>RAN</w:t>
      </w:r>
      <w:r w:rsidR="00B263D0">
        <w:rPr>
          <w:b/>
        </w:rPr>
        <w:t>4</w:t>
      </w:r>
    </w:p>
    <w:p w14:paraId="38C63E21" w14:textId="2A36DE6C" w:rsidR="00042DB5" w:rsidRDefault="003F0DCA" w:rsidP="00042DB5">
      <w:pPr>
        <w:rPr>
          <w:lang w:val="en-US"/>
        </w:rPr>
      </w:pPr>
      <w:r>
        <w:rPr>
          <w:b/>
        </w:rPr>
        <w:t>ACTION:</w:t>
      </w:r>
    </w:p>
    <w:p w14:paraId="46CE0416" w14:textId="3433BC3B" w:rsidR="00153799" w:rsidRPr="00083BA4" w:rsidRDefault="00153799" w:rsidP="00153799">
      <w:pPr>
        <w:pStyle w:val="CRCoverPage"/>
        <w:jc w:val="both"/>
        <w:rPr>
          <w:rFonts w:ascii="Times New Roman" w:eastAsiaTheme="minorEastAsia" w:hAnsi="Times New Roman"/>
          <w:lang w:eastAsia="zh-CN"/>
        </w:rPr>
      </w:pPr>
      <w:r w:rsidRPr="00083BA4">
        <w:rPr>
          <w:rFonts w:ascii="Times New Roman" w:eastAsiaTheme="minorEastAsia" w:hAnsi="Times New Roman"/>
          <w:lang w:eastAsia="zh-CN"/>
        </w:rPr>
        <w:t>RAN</w:t>
      </w:r>
      <w:r w:rsidR="009242D5" w:rsidRPr="00083BA4">
        <w:rPr>
          <w:rFonts w:ascii="Times New Roman" w:eastAsiaTheme="minorEastAsia" w:hAnsi="Times New Roman" w:hint="eastAsia"/>
          <w:lang w:eastAsia="zh-CN"/>
        </w:rPr>
        <w:t>1</w:t>
      </w:r>
      <w:r w:rsidRPr="00083BA4">
        <w:rPr>
          <w:rFonts w:ascii="Times New Roman" w:eastAsiaTheme="minorEastAsia" w:hAnsi="Times New Roman"/>
          <w:lang w:eastAsia="zh-CN"/>
        </w:rPr>
        <w:t xml:space="preserve"> would like to respectfully request RAN</w:t>
      </w:r>
      <w:r w:rsidR="00B263D0">
        <w:rPr>
          <w:rFonts w:ascii="Times New Roman" w:eastAsiaTheme="minorEastAsia" w:hAnsi="Times New Roman"/>
          <w:lang w:eastAsia="zh-CN"/>
        </w:rPr>
        <w:t>4</w:t>
      </w:r>
      <w:r w:rsidRPr="00083BA4">
        <w:rPr>
          <w:rFonts w:ascii="Times New Roman" w:eastAsiaTheme="minorEastAsia" w:hAnsi="Times New Roman"/>
          <w:lang w:eastAsia="zh-CN"/>
        </w:rPr>
        <w:t xml:space="preserve"> to take the above </w:t>
      </w:r>
      <w:r w:rsidR="00996B2A">
        <w:rPr>
          <w:rFonts w:ascii="Times New Roman" w:eastAsiaTheme="minorEastAsia" w:hAnsi="Times New Roman"/>
          <w:lang w:eastAsia="zh-CN"/>
        </w:rPr>
        <w:t>answers</w:t>
      </w:r>
      <w:r w:rsidRPr="00083BA4">
        <w:rPr>
          <w:rFonts w:ascii="Times New Roman" w:eastAsiaTheme="minorEastAsia" w:hAnsi="Times New Roman"/>
          <w:lang w:eastAsia="zh-CN"/>
        </w:rPr>
        <w:t xml:space="preserve"> into account</w:t>
      </w:r>
      <w:r w:rsidR="00FC794E" w:rsidRPr="00083BA4">
        <w:rPr>
          <w:rFonts w:ascii="Times New Roman" w:eastAsiaTheme="minorEastAsia" w:hAnsi="Times New Roman"/>
          <w:lang w:eastAsia="zh-CN"/>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B30C0C2" w14:textId="40266083" w:rsidR="00B9306E" w:rsidRDefault="00B9306E" w:rsidP="00B263D0">
      <w:pPr>
        <w:tabs>
          <w:tab w:val="center" w:pos="4536"/>
          <w:tab w:val="right" w:pos="9072"/>
        </w:tabs>
        <w:rPr>
          <w:bCs/>
        </w:rPr>
      </w:pPr>
      <w:r w:rsidRPr="006C6C59">
        <w:rPr>
          <w:bCs/>
        </w:rPr>
        <w:t>TSG-RAN WG1 Meeting #10</w:t>
      </w:r>
      <w:r w:rsidR="00B263D0">
        <w:rPr>
          <w:bCs/>
        </w:rPr>
        <w:t>9</w:t>
      </w:r>
      <w:r>
        <w:rPr>
          <w:bCs/>
        </w:rPr>
        <w:t>-e</w:t>
      </w:r>
      <w:r w:rsidRPr="006C6C59">
        <w:rPr>
          <w:rFonts w:hint="eastAsia"/>
          <w:bCs/>
        </w:rPr>
        <w:t xml:space="preserve"> </w:t>
      </w:r>
      <w:r>
        <w:rPr>
          <w:bCs/>
        </w:rPr>
        <w:t xml:space="preserve">  </w:t>
      </w:r>
      <w:r w:rsidRPr="006C6C59">
        <w:rPr>
          <w:rFonts w:hint="eastAsia"/>
          <w:bCs/>
        </w:rPr>
        <w:t xml:space="preserve">  </w:t>
      </w:r>
      <w:r w:rsidR="00B263D0" w:rsidRPr="00B263D0">
        <w:rPr>
          <w:bCs/>
        </w:rPr>
        <w:t>May 16th – 27th, 2022</w:t>
      </w:r>
      <w:r w:rsidR="00B263D0">
        <w:rPr>
          <w:bCs/>
        </w:rPr>
        <w:t xml:space="preserve"> </w:t>
      </w:r>
      <w:r>
        <w:rPr>
          <w:bCs/>
        </w:rPr>
        <w:t xml:space="preserve">                              </w:t>
      </w:r>
      <w:proofErr w:type="spellStart"/>
      <w:r>
        <w:rPr>
          <w:bCs/>
        </w:rPr>
        <w:t>emeeting</w:t>
      </w:r>
      <w:proofErr w:type="spellEnd"/>
    </w:p>
    <w:p w14:paraId="0318176E" w14:textId="011D4508" w:rsidR="00B351E8" w:rsidRPr="00B351E8" w:rsidRDefault="00B351E8" w:rsidP="00B263D0">
      <w:pPr>
        <w:tabs>
          <w:tab w:val="center" w:pos="4536"/>
          <w:tab w:val="right" w:pos="9072"/>
        </w:tabs>
        <w:rPr>
          <w:rFonts w:eastAsiaTheme="minorEastAsia"/>
          <w:bCs/>
        </w:rPr>
      </w:pPr>
      <w:r w:rsidRPr="006C6C59">
        <w:rPr>
          <w:bCs/>
        </w:rPr>
        <w:t>TSG-RAN WG1 Meeting #1</w:t>
      </w:r>
      <w:r>
        <w:rPr>
          <w:bCs/>
        </w:rPr>
        <w:t>10-e</w:t>
      </w:r>
      <w:r w:rsidRPr="006C6C59">
        <w:rPr>
          <w:rFonts w:hint="eastAsia"/>
          <w:bCs/>
        </w:rPr>
        <w:t xml:space="preserve"> </w:t>
      </w:r>
      <w:r>
        <w:rPr>
          <w:bCs/>
        </w:rPr>
        <w:t xml:space="preserve">  </w:t>
      </w:r>
      <w:r w:rsidRPr="006C6C59">
        <w:rPr>
          <w:rFonts w:hint="eastAsia"/>
          <w:bCs/>
        </w:rPr>
        <w:t xml:space="preserve">  </w:t>
      </w:r>
      <w:r>
        <w:rPr>
          <w:bCs/>
        </w:rPr>
        <w:t>August 22</w:t>
      </w:r>
      <w:r w:rsidRPr="00B351E8">
        <w:rPr>
          <w:bCs/>
          <w:vertAlign w:val="superscript"/>
        </w:rPr>
        <w:t>nd</w:t>
      </w:r>
      <w:r>
        <w:rPr>
          <w:bCs/>
          <w:vertAlign w:val="superscript"/>
        </w:rPr>
        <w:t xml:space="preserve"> </w:t>
      </w:r>
      <w:r w:rsidRPr="00B263D0">
        <w:rPr>
          <w:bCs/>
        </w:rPr>
        <w:t>– 2</w:t>
      </w:r>
      <w:r>
        <w:rPr>
          <w:bCs/>
        </w:rPr>
        <w:t>6</w:t>
      </w:r>
      <w:r w:rsidRPr="00B263D0">
        <w:rPr>
          <w:bCs/>
        </w:rPr>
        <w:t>th, 2022</w:t>
      </w:r>
      <w:r>
        <w:rPr>
          <w:bCs/>
        </w:rPr>
        <w:t xml:space="preserve">                       </w:t>
      </w:r>
      <w:r w:rsidR="00C27280">
        <w:rPr>
          <w:bCs/>
        </w:rPr>
        <w:t>Toulouse France</w:t>
      </w:r>
    </w:p>
    <w:sectPr w:rsidR="00B351E8" w:rsidRPr="00B351E8"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70233" w14:textId="77777777" w:rsidR="004675C4" w:rsidRDefault="004675C4">
      <w:r>
        <w:separator/>
      </w:r>
    </w:p>
  </w:endnote>
  <w:endnote w:type="continuationSeparator" w:id="0">
    <w:p w14:paraId="16101B9D" w14:textId="77777777" w:rsidR="004675C4" w:rsidRDefault="0046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EF260D">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EF260D">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B5EBD" w14:textId="77777777" w:rsidR="004675C4" w:rsidRDefault="004675C4">
      <w:r>
        <w:separator/>
      </w:r>
    </w:p>
  </w:footnote>
  <w:footnote w:type="continuationSeparator" w:id="0">
    <w:p w14:paraId="2E495824" w14:textId="77777777" w:rsidR="004675C4" w:rsidRDefault="00467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1"/>
  </w:num>
  <w:num w:numId="6">
    <w:abstractNumId w:val="20"/>
  </w:num>
  <w:num w:numId="7">
    <w:abstractNumId w:val="24"/>
  </w:num>
  <w:num w:numId="8">
    <w:abstractNumId w:val="13"/>
  </w:num>
  <w:num w:numId="9">
    <w:abstractNumId w:val="23"/>
  </w:num>
  <w:num w:numId="10">
    <w:abstractNumId w:val="8"/>
  </w:num>
  <w:num w:numId="11">
    <w:abstractNumId w:val="27"/>
  </w:num>
  <w:num w:numId="12">
    <w:abstractNumId w:val="28"/>
  </w:num>
  <w:num w:numId="13">
    <w:abstractNumId w:val="16"/>
  </w:num>
  <w:num w:numId="14">
    <w:abstractNumId w:val="5"/>
  </w:num>
  <w:num w:numId="15">
    <w:abstractNumId w:val="12"/>
  </w:num>
  <w:num w:numId="16">
    <w:abstractNumId w:val="6"/>
  </w:num>
  <w:num w:numId="17">
    <w:abstractNumId w:val="22"/>
  </w:num>
  <w:num w:numId="18">
    <w:abstractNumId w:val="29"/>
  </w:num>
  <w:num w:numId="19">
    <w:abstractNumId w:val="19"/>
  </w:num>
  <w:num w:numId="20">
    <w:abstractNumId w:val="25"/>
  </w:num>
  <w:num w:numId="21">
    <w:abstractNumId w:val="15"/>
  </w:num>
  <w:num w:numId="22">
    <w:abstractNumId w:val="30"/>
  </w:num>
  <w:num w:numId="23">
    <w:abstractNumId w:val="10"/>
  </w:num>
  <w:num w:numId="24">
    <w:abstractNumId w:val="2"/>
  </w:num>
  <w:num w:numId="25">
    <w:abstractNumId w:val="1"/>
  </w:num>
  <w:num w:numId="26">
    <w:abstractNumId w:val="0"/>
  </w:num>
  <w:num w:numId="27">
    <w:abstractNumId w:val="4"/>
  </w:num>
  <w:num w:numId="28">
    <w:abstractNumId w:val="14"/>
  </w:num>
  <w:num w:numId="29">
    <w:abstractNumId w:val="9"/>
  </w:num>
  <w:num w:numId="30">
    <w:abstractNumId w:val="31"/>
  </w:num>
  <w:num w:numId="31">
    <w:abstractNumId w:val="7"/>
  </w:num>
  <w:num w:numId="32">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1E2"/>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62B3"/>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04AE"/>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4E54"/>
    <w:rsid w:val="003F6BBE"/>
    <w:rsid w:val="003F7605"/>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675C4"/>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066A7"/>
    <w:rsid w:val="00B105B4"/>
    <w:rsid w:val="00B157F9"/>
    <w:rsid w:val="00B167F1"/>
    <w:rsid w:val="00B17D36"/>
    <w:rsid w:val="00B20256"/>
    <w:rsid w:val="00B20D09"/>
    <w:rsid w:val="00B2152F"/>
    <w:rsid w:val="00B222B4"/>
    <w:rsid w:val="00B24805"/>
    <w:rsid w:val="00B263D0"/>
    <w:rsid w:val="00B2763F"/>
    <w:rsid w:val="00B27AAC"/>
    <w:rsid w:val="00B302A4"/>
    <w:rsid w:val="00B30929"/>
    <w:rsid w:val="00B33B69"/>
    <w:rsid w:val="00B34662"/>
    <w:rsid w:val="00B351E8"/>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02B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0B00"/>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0F14"/>
    <w:rsid w:val="00C11F7B"/>
    <w:rsid w:val="00C12107"/>
    <w:rsid w:val="00C14D4B"/>
    <w:rsid w:val="00C154BB"/>
    <w:rsid w:val="00C17077"/>
    <w:rsid w:val="00C2081B"/>
    <w:rsid w:val="00C21DA5"/>
    <w:rsid w:val="00C22AF0"/>
    <w:rsid w:val="00C26FAA"/>
    <w:rsid w:val="00C27280"/>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2B20"/>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41F"/>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aliases w:val="cap,cap Char,Caption Char,Caption Char1 Char,cap Char Char1,Caption Char Char1 Char,cap Char2,Ca,cap1,cap2,cap11,Légende-figure,Légende-figure Char,Beschrifubg,Beschriftung Char,label,cap11 Char Char Char,captions,Beschriftung Char Char"/>
    <w:basedOn w:val="a0"/>
    <w:next w:val="a0"/>
    <w:link w:val="a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6">
    <w:name w:val="Document Map"/>
    <w:basedOn w:val="a0"/>
    <w:semiHidden/>
    <w:rsid w:val="00317B01"/>
    <w:pPr>
      <w:shd w:val="clear" w:color="auto" w:fill="000080"/>
    </w:pPr>
    <w:rPr>
      <w:rFonts w:ascii="Tahoma" w:hAnsi="Tahoma" w:cs="Tahoma"/>
    </w:rPr>
  </w:style>
  <w:style w:type="paragraph" w:styleId="22">
    <w:name w:val="List Number 2"/>
    <w:basedOn w:val="a7"/>
    <w:rsid w:val="00317B01"/>
    <w:pPr>
      <w:ind w:left="851"/>
    </w:pPr>
  </w:style>
  <w:style w:type="paragraph" w:styleId="a7">
    <w:name w:val="List Number"/>
    <w:basedOn w:val="a8"/>
    <w:rsid w:val="00317B01"/>
  </w:style>
  <w:style w:type="paragraph" w:styleId="a8">
    <w:name w:val="List"/>
    <w:basedOn w:val="a0"/>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aa"/>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317B01"/>
    <w:rPr>
      <w:b/>
      <w:bCs/>
      <w:position w:val="6"/>
      <w:sz w:val="16"/>
      <w:szCs w:val="16"/>
    </w:rPr>
  </w:style>
  <w:style w:type="paragraph" w:styleId="ac">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d"/>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8"/>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e">
    <w:name w:val="footer"/>
    <w:basedOn w:val="a9"/>
    <w:semiHidden/>
    <w:rsid w:val="00317B01"/>
    <w:pPr>
      <w:jc w:val="center"/>
    </w:pPr>
    <w:rPr>
      <w:i/>
      <w:iCs/>
    </w:rPr>
  </w:style>
  <w:style w:type="paragraph" w:customStyle="1" w:styleId="Reference">
    <w:name w:val="Reference"/>
    <w:basedOn w:val="a0"/>
    <w:rsid w:val="00317B01"/>
    <w:pPr>
      <w:numPr>
        <w:numId w:val="2"/>
      </w:numPr>
    </w:pPr>
  </w:style>
  <w:style w:type="paragraph" w:styleId="af">
    <w:name w:val="Balloon Text"/>
    <w:basedOn w:val="a0"/>
    <w:semiHidden/>
    <w:rsid w:val="00317B01"/>
    <w:rPr>
      <w:rFonts w:ascii="Tahoma" w:hAnsi="Tahoma" w:cs="Tahoma"/>
      <w:sz w:val="16"/>
      <w:szCs w:val="16"/>
    </w:rPr>
  </w:style>
  <w:style w:type="character" w:styleId="af0">
    <w:name w:val="page number"/>
    <w:semiHidden/>
    <w:rsid w:val="00317B01"/>
  </w:style>
  <w:style w:type="paragraph" w:styleId="ad">
    <w:name w:val="Body Text"/>
    <w:basedOn w:val="a0"/>
    <w:link w:val="af1"/>
    <w:rsid w:val="00317B01"/>
  </w:style>
  <w:style w:type="character" w:styleId="af2">
    <w:name w:val="Hyperlink"/>
    <w:uiPriority w:val="99"/>
    <w:rsid w:val="00317B01"/>
    <w:rPr>
      <w:color w:val="0000FF"/>
      <w:u w:val="single"/>
      <w:lang w:val="en-GB"/>
    </w:rPr>
  </w:style>
  <w:style w:type="character" w:styleId="af3">
    <w:name w:val="FollowedHyperlink"/>
    <w:semiHidden/>
    <w:rsid w:val="00317B01"/>
    <w:rPr>
      <w:color w:val="FF0000"/>
      <w:u w:val="single"/>
    </w:rPr>
  </w:style>
  <w:style w:type="character" w:styleId="af4">
    <w:name w:val="annotation reference"/>
    <w:semiHidden/>
    <w:rsid w:val="00317B01"/>
    <w:rPr>
      <w:sz w:val="16"/>
      <w:szCs w:val="16"/>
    </w:rPr>
  </w:style>
  <w:style w:type="paragraph" w:styleId="af5">
    <w:name w:val="annotation text"/>
    <w:basedOn w:val="a0"/>
    <w:link w:val="af6"/>
    <w:rsid w:val="00317B01"/>
  </w:style>
  <w:style w:type="paragraph" w:styleId="af7">
    <w:name w:val="annotation subject"/>
    <w:basedOn w:val="af5"/>
    <w:next w:val="af5"/>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8"/>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1">
    <w:name w:val="正文文本 字符"/>
    <w:link w:val="ad"/>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8">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a"/>
    <w:uiPriority w:val="34"/>
    <w:qFormat/>
    <w:rsid w:val="00502DE9"/>
    <w:pPr>
      <w:ind w:left="720"/>
      <w:contextualSpacing/>
    </w:pPr>
  </w:style>
  <w:style w:type="table" w:styleId="afb">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6">
    <w:name w:val="批注文字 字符"/>
    <w:link w:val="af5"/>
    <w:rsid w:val="006B3C8A"/>
    <w:rPr>
      <w:rFonts w:ascii="Arial" w:hAnsi="Arial"/>
      <w:lang w:val="en-GB"/>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c">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d">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sid w:val="00701924"/>
    <w:rPr>
      <w:rFonts w:ascii="Arial" w:hAnsi="Arial" w:cs="Arial"/>
      <w:b/>
      <w:bCs/>
      <w:noProof/>
      <w:sz w:val="18"/>
      <w:szCs w:val="18"/>
    </w:rPr>
  </w:style>
  <w:style w:type="character" w:customStyle="1" w:styleId="a5">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4"/>
    <w:rsid w:val="003562B3"/>
    <w:rPr>
      <w:rFonts w:ascii="Arial" w:hAnsi="Arial"/>
      <w:b/>
      <w:bCs/>
      <w:lang w:val="en-GB"/>
    </w:rPr>
  </w:style>
  <w:style w:type="character" w:customStyle="1" w:styleId="TALCar">
    <w:name w:val="TAL Car"/>
    <w:link w:val="TAL"/>
    <w:qFormat/>
    <w:locked/>
    <w:rsid w:val="003562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413F8-6CD4-43B8-917A-B0C0719D1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21</TotalTime>
  <Pages>1</Pages>
  <Words>226</Words>
  <Characters>1294</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4</cp:revision>
  <cp:lastPrinted>2008-01-31T06:09:00Z</cp:lastPrinted>
  <dcterms:created xsi:type="dcterms:W3CDTF">2022-02-14T03:47:00Z</dcterms:created>
  <dcterms:modified xsi:type="dcterms:W3CDTF">2022-02-14T11:09:00Z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